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EE" w:rsidRPr="00D74714" w:rsidRDefault="00A50FEE" w:rsidP="00A50FEE">
      <w:pPr>
        <w:tabs>
          <w:tab w:val="center" w:pos="8280"/>
        </w:tabs>
        <w:rPr>
          <w:b/>
        </w:rPr>
      </w:pPr>
      <w:r w:rsidRPr="00D74714">
        <w:rPr>
          <w:b/>
        </w:rPr>
        <w:t>Số Hồ sơ: 106/……………/THU</w:t>
      </w:r>
      <w:r w:rsidRPr="00D74714">
        <w:rPr>
          <w:b/>
        </w:rPr>
        <w:tab/>
        <w:t>CỘNG HÒA XÃ HỘI CHỦ NGHĨA VIỆT NAM</w:t>
      </w:r>
    </w:p>
    <w:p w:rsidR="00A50FEE" w:rsidRPr="00D74714" w:rsidRDefault="00A50FEE" w:rsidP="00A50FEE">
      <w:pPr>
        <w:tabs>
          <w:tab w:val="center" w:pos="8280"/>
        </w:tabs>
        <w:rPr>
          <w:b/>
          <w:sz w:val="26"/>
          <w:szCs w:val="26"/>
        </w:rPr>
      </w:pPr>
      <w:r w:rsidRPr="00D74714">
        <w:rPr>
          <w:b/>
        </w:rPr>
        <w:tab/>
      </w:r>
      <w:r w:rsidRPr="00D74714">
        <w:rPr>
          <w:b/>
          <w:sz w:val="26"/>
          <w:szCs w:val="26"/>
        </w:rPr>
        <w:t>Độc lập - Tự do - Hạnh phúc</w:t>
      </w:r>
    </w:p>
    <w:p w:rsidR="00A50FEE" w:rsidRPr="00D74714" w:rsidRDefault="00A50FEE" w:rsidP="00A50FEE">
      <w:pPr>
        <w:tabs>
          <w:tab w:val="center" w:pos="8280"/>
        </w:tabs>
        <w:rPr>
          <w:b/>
          <w:sz w:val="26"/>
          <w:szCs w:val="26"/>
        </w:rPr>
      </w:pPr>
      <w:r w:rsidRPr="00D74714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ECF204C" wp14:editId="3B16AD1F">
                <wp:simplePos x="0" y="0"/>
                <wp:positionH relativeFrom="column">
                  <wp:posOffset>4229100</wp:posOffset>
                </wp:positionH>
                <wp:positionV relativeFrom="paragraph">
                  <wp:posOffset>24764</wp:posOffset>
                </wp:positionV>
                <wp:extent cx="2057400" cy="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pt,1.95pt" to="4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H1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pNOnPIU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"/>
            </w:pict>
          </mc:Fallback>
        </mc:AlternateContent>
      </w:r>
    </w:p>
    <w:p w:rsidR="00A50FEE" w:rsidRPr="00D74714" w:rsidRDefault="00A50FEE" w:rsidP="00A50FEE">
      <w:pPr>
        <w:tabs>
          <w:tab w:val="center" w:pos="8280"/>
        </w:tabs>
        <w:jc w:val="center"/>
        <w:rPr>
          <w:b/>
          <w:sz w:val="32"/>
          <w:szCs w:val="32"/>
        </w:rPr>
      </w:pPr>
      <w:r w:rsidRPr="00D74714">
        <w:rPr>
          <w:b/>
          <w:sz w:val="32"/>
          <w:szCs w:val="32"/>
        </w:rPr>
        <w:t>PHIẾU GIAO NHẬN HỒ SƠ</w:t>
      </w:r>
    </w:p>
    <w:p w:rsidR="00A50FEE" w:rsidRPr="00D74714" w:rsidRDefault="00A50FEE" w:rsidP="00A50FEE">
      <w:pPr>
        <w:tabs>
          <w:tab w:val="center" w:pos="8280"/>
        </w:tabs>
        <w:jc w:val="center"/>
        <w:rPr>
          <w:b/>
          <w:sz w:val="28"/>
          <w:szCs w:val="28"/>
        </w:rPr>
      </w:pPr>
      <w:r w:rsidRPr="00D74714">
        <w:rPr>
          <w:b/>
          <w:sz w:val="28"/>
          <w:szCs w:val="28"/>
        </w:rPr>
        <w:t>Loại hồ sơ: Ngưng tham gia BHXH</w:t>
      </w:r>
    </w:p>
    <w:p w:rsidR="00A50FEE" w:rsidRPr="00D74714" w:rsidRDefault="00A50FEE" w:rsidP="00A50FEE">
      <w:pPr>
        <w:tabs>
          <w:tab w:val="center" w:pos="8280"/>
        </w:tabs>
        <w:jc w:val="center"/>
        <w:rPr>
          <w:b/>
        </w:rPr>
      </w:pPr>
      <w:r w:rsidRPr="00D74714">
        <w:rPr>
          <w:b/>
        </w:rPr>
        <w:t>(Thời hạn giải quyết loại hồ sơ này: 10 ngày làm việc)</w:t>
      </w:r>
    </w:p>
    <w:p w:rsidR="00A50FEE" w:rsidRPr="00D74714" w:rsidRDefault="00A50FEE" w:rsidP="00A50FEE">
      <w:pPr>
        <w:tabs>
          <w:tab w:val="center" w:pos="2160"/>
          <w:tab w:val="center" w:pos="8820"/>
        </w:tabs>
        <w:jc w:val="both"/>
        <w:rPr>
          <w:sz w:val="22"/>
          <w:szCs w:val="22"/>
        </w:rPr>
      </w:pPr>
    </w:p>
    <w:p w:rsidR="00A50FEE" w:rsidRPr="00D74714" w:rsidRDefault="00A50FEE" w:rsidP="00A50FEE">
      <w:pPr>
        <w:tabs>
          <w:tab w:val="left" w:leader="dot" w:pos="6120"/>
          <w:tab w:val="left" w:leader="dot" w:pos="10440"/>
        </w:tabs>
        <w:spacing w:line="360" w:lineRule="auto"/>
        <w:rPr>
          <w:sz w:val="26"/>
          <w:szCs w:val="26"/>
        </w:rPr>
      </w:pPr>
      <w:r w:rsidRPr="00D74714">
        <w:rPr>
          <w:sz w:val="26"/>
          <w:szCs w:val="26"/>
        </w:rPr>
        <w:t xml:space="preserve">1. Tên đơn vị: </w:t>
      </w:r>
      <w:r w:rsidRPr="00D74714">
        <w:rPr>
          <w:sz w:val="26"/>
          <w:szCs w:val="26"/>
        </w:rPr>
        <w:tab/>
        <w:t xml:space="preserve"> Mã đơn vị:</w:t>
      </w:r>
      <w:r w:rsidRPr="00D74714">
        <w:rPr>
          <w:sz w:val="26"/>
          <w:szCs w:val="26"/>
        </w:rPr>
        <w:tab/>
        <w:t xml:space="preserve"> </w:t>
      </w:r>
      <w:r w:rsidRPr="00D74714">
        <w:rPr>
          <w:sz w:val="26"/>
          <w:szCs w:val="26"/>
        </w:rPr>
        <w:br/>
        <w:t xml:space="preserve">2. Điện thoại: </w:t>
      </w:r>
      <w:r w:rsidRPr="00D74714">
        <w:rPr>
          <w:sz w:val="26"/>
          <w:szCs w:val="26"/>
        </w:rPr>
        <w:tab/>
        <w:t xml:space="preserve"> Email: </w:t>
      </w:r>
      <w:r w:rsidRPr="00D74714">
        <w:rPr>
          <w:sz w:val="26"/>
          <w:szCs w:val="26"/>
        </w:rPr>
        <w:tab/>
      </w:r>
    </w:p>
    <w:p w:rsidR="00A50FEE" w:rsidRPr="00D74714" w:rsidRDefault="00A50FEE" w:rsidP="00A50FEE">
      <w:pPr>
        <w:tabs>
          <w:tab w:val="left" w:leader="dot" w:pos="10440"/>
        </w:tabs>
        <w:spacing w:line="360" w:lineRule="auto"/>
        <w:rPr>
          <w:sz w:val="26"/>
          <w:szCs w:val="26"/>
        </w:rPr>
      </w:pPr>
      <w:r w:rsidRPr="00D74714">
        <w:rPr>
          <w:sz w:val="26"/>
          <w:szCs w:val="26"/>
        </w:rPr>
        <w:t xml:space="preserve">3. Địa chỉ nhận trả kết quả hồ sơ qua bưu điện (nếu có): </w:t>
      </w:r>
      <w:r w:rsidRPr="00D74714">
        <w:rPr>
          <w:sz w:val="26"/>
          <w:szCs w:val="26"/>
        </w:rPr>
        <w:tab/>
      </w:r>
    </w:p>
    <w:tbl>
      <w:tblPr>
        <w:tblW w:w="10668" w:type="dxa"/>
        <w:tblLook w:val="0000" w:firstRow="0" w:lastRow="0" w:firstColumn="0" w:lastColumn="0" w:noHBand="0" w:noVBand="0"/>
      </w:tblPr>
      <w:tblGrid>
        <w:gridCol w:w="670"/>
        <w:gridCol w:w="9158"/>
        <w:gridCol w:w="840"/>
      </w:tblGrid>
      <w:tr w:rsidR="00A50FEE" w:rsidRPr="00D74714" w:rsidTr="00B7489A">
        <w:trPr>
          <w:trHeight w:val="61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A50FEE" w:rsidRPr="00D74714" w:rsidRDefault="00A50FEE" w:rsidP="00B7489A">
            <w:pPr>
              <w:jc w:val="center"/>
              <w:rPr>
                <w:b/>
                <w:bCs/>
              </w:rPr>
            </w:pPr>
            <w:r w:rsidRPr="00D74714">
              <w:rPr>
                <w:b/>
                <w:bCs/>
              </w:rPr>
              <w:t>STT</w:t>
            </w:r>
          </w:p>
        </w:tc>
        <w:tc>
          <w:tcPr>
            <w:tcW w:w="915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A50FEE" w:rsidRPr="00D74714" w:rsidRDefault="00A50FEE" w:rsidP="00B7489A">
            <w:pPr>
              <w:jc w:val="center"/>
              <w:rPr>
                <w:b/>
                <w:bCs/>
              </w:rPr>
            </w:pPr>
            <w:r w:rsidRPr="00D74714">
              <w:rPr>
                <w:b/>
                <w:bCs/>
              </w:rPr>
              <w:t>Loại giấy tờ, biểu mẫu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A50FEE" w:rsidRPr="00D74714" w:rsidRDefault="00A50FEE" w:rsidP="00B7489A">
            <w:pPr>
              <w:jc w:val="center"/>
              <w:rPr>
                <w:b/>
                <w:bCs/>
              </w:rPr>
            </w:pPr>
            <w:r w:rsidRPr="00D74714">
              <w:rPr>
                <w:b/>
                <w:bCs/>
              </w:rPr>
              <w:t>Số lượng</w:t>
            </w:r>
          </w:p>
        </w:tc>
      </w:tr>
      <w:tr w:rsidR="00A50FEE" w:rsidRPr="00D74714" w:rsidTr="00B7489A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50FEE" w:rsidRPr="00D74714" w:rsidRDefault="00A50FEE" w:rsidP="00B7489A">
            <w:pPr>
              <w:rPr>
                <w:sz w:val="20"/>
                <w:szCs w:val="20"/>
              </w:rPr>
            </w:pPr>
            <w:r w:rsidRPr="00D74714">
              <w:rPr>
                <w:sz w:val="20"/>
                <w:szCs w:val="20"/>
              </w:rPr>
              <w:t>1.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FEE" w:rsidRPr="00D74714" w:rsidRDefault="00A50FEE" w:rsidP="00B7489A">
            <w:pPr>
              <w:jc w:val="both"/>
              <w:rPr>
                <w:sz w:val="20"/>
                <w:szCs w:val="20"/>
              </w:rPr>
            </w:pPr>
            <w:r w:rsidRPr="00D74714">
              <w:rPr>
                <w:sz w:val="20"/>
                <w:szCs w:val="20"/>
              </w:rPr>
              <w:t>Quyết định/Văn bản của cơ quan Nhà nước có thẩm quyền về việc giải thể, chấm dứt hoạt động</w:t>
            </w:r>
            <w:r w:rsidRPr="00D74714">
              <w:rPr>
                <w:sz w:val="20"/>
                <w:szCs w:val="20"/>
                <w:lang w:val="vi-VN"/>
              </w:rPr>
              <w:t>,</w:t>
            </w:r>
            <w:r w:rsidRPr="00D74714">
              <w:rPr>
                <w:sz w:val="20"/>
                <w:szCs w:val="20"/>
              </w:rPr>
              <w:t xml:space="preserve"> chuyển địa phương khác</w:t>
            </w:r>
            <w:r w:rsidRPr="00D74714">
              <w:rPr>
                <w:sz w:val="20"/>
                <w:szCs w:val="20"/>
                <w:lang w:val="vi-VN"/>
              </w:rPr>
              <w:t xml:space="preserve"> hoặc Quyết định giải thể của đơn vị</w:t>
            </w:r>
            <w:r w:rsidRPr="00D74714">
              <w:rPr>
                <w:sz w:val="20"/>
                <w:szCs w:val="20"/>
              </w:rPr>
              <w:t>... (Bản sao)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50FEE" w:rsidRPr="00D74714" w:rsidRDefault="00A50FEE" w:rsidP="00B7489A">
            <w:pPr>
              <w:jc w:val="center"/>
              <w:rPr>
                <w:b/>
                <w:bCs/>
              </w:rPr>
            </w:pPr>
            <w:r w:rsidRPr="00D74714">
              <w:rPr>
                <w:b/>
                <w:bCs/>
              </w:rPr>
              <w:t> </w:t>
            </w:r>
          </w:p>
        </w:tc>
      </w:tr>
      <w:tr w:rsidR="00A50FEE" w:rsidRPr="00D74714" w:rsidTr="00B7489A">
        <w:trPr>
          <w:trHeight w:val="36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EE" w:rsidRPr="00D74714" w:rsidRDefault="00A50FEE" w:rsidP="00B7489A">
            <w:pPr>
              <w:rPr>
                <w:sz w:val="20"/>
                <w:szCs w:val="20"/>
              </w:rPr>
            </w:pPr>
            <w:r w:rsidRPr="00D74714">
              <w:rPr>
                <w:sz w:val="20"/>
                <w:szCs w:val="20"/>
              </w:rPr>
              <w:t>2.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EE" w:rsidRPr="00D74714" w:rsidRDefault="00A50FEE" w:rsidP="00B7489A">
            <w:pPr>
              <w:jc w:val="both"/>
              <w:rPr>
                <w:sz w:val="20"/>
                <w:szCs w:val="20"/>
              </w:rPr>
            </w:pPr>
            <w:r w:rsidRPr="00D74714">
              <w:rPr>
                <w:sz w:val="20"/>
                <w:szCs w:val="20"/>
              </w:rPr>
              <w:t>Danh sách lao động tham gia BHXH, BHYT (mẫu D02-TS, 01 bản)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EE" w:rsidRPr="00D74714" w:rsidRDefault="00A50FEE" w:rsidP="00B7489A">
            <w:pPr>
              <w:rPr>
                <w:sz w:val="20"/>
                <w:szCs w:val="20"/>
              </w:rPr>
            </w:pPr>
            <w:r w:rsidRPr="00D74714">
              <w:rPr>
                <w:sz w:val="20"/>
                <w:szCs w:val="20"/>
              </w:rPr>
              <w:t> </w:t>
            </w:r>
          </w:p>
        </w:tc>
      </w:tr>
      <w:tr w:rsidR="00A50FEE" w:rsidRPr="00D74714" w:rsidTr="00B7489A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EE" w:rsidRPr="00D74714" w:rsidRDefault="00A50FEE" w:rsidP="00B7489A">
            <w:pPr>
              <w:rPr>
                <w:sz w:val="20"/>
                <w:szCs w:val="20"/>
              </w:rPr>
            </w:pPr>
            <w:r w:rsidRPr="00D74714">
              <w:rPr>
                <w:sz w:val="20"/>
                <w:szCs w:val="20"/>
              </w:rPr>
              <w:t>3.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FEE" w:rsidRPr="00D74714" w:rsidRDefault="00A50FEE" w:rsidP="00B7489A">
            <w:pPr>
              <w:jc w:val="both"/>
              <w:rPr>
                <w:sz w:val="20"/>
                <w:szCs w:val="20"/>
              </w:rPr>
            </w:pPr>
            <w:r w:rsidRPr="00D74714">
              <w:rPr>
                <w:sz w:val="20"/>
                <w:szCs w:val="20"/>
              </w:rPr>
              <w:t>Thẻ BHYT còn thời hạn sử dụng (01 thẻ/người)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EE" w:rsidRPr="00D74714" w:rsidRDefault="00A50FEE" w:rsidP="00B7489A">
            <w:pPr>
              <w:rPr>
                <w:sz w:val="20"/>
                <w:szCs w:val="20"/>
              </w:rPr>
            </w:pPr>
            <w:r w:rsidRPr="00D74714">
              <w:rPr>
                <w:sz w:val="20"/>
                <w:szCs w:val="20"/>
              </w:rPr>
              <w:t> </w:t>
            </w:r>
          </w:p>
        </w:tc>
      </w:tr>
      <w:tr w:rsidR="00A50FEE" w:rsidRPr="00D74714" w:rsidTr="00B7489A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EE" w:rsidRPr="00D74714" w:rsidRDefault="00A50FEE" w:rsidP="00B7489A">
            <w:pPr>
              <w:rPr>
                <w:sz w:val="20"/>
                <w:szCs w:val="20"/>
              </w:rPr>
            </w:pPr>
            <w:r w:rsidRPr="00D74714">
              <w:rPr>
                <w:sz w:val="20"/>
                <w:szCs w:val="20"/>
              </w:rPr>
              <w:t>4.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FEE" w:rsidRPr="00D74714" w:rsidRDefault="00A50FEE" w:rsidP="00B7489A">
            <w:pPr>
              <w:jc w:val="both"/>
              <w:rPr>
                <w:sz w:val="20"/>
                <w:szCs w:val="20"/>
              </w:rPr>
            </w:pPr>
            <w:r w:rsidRPr="00D74714">
              <w:rPr>
                <w:sz w:val="20"/>
                <w:szCs w:val="20"/>
              </w:rPr>
              <w:t>Chứng từ nộp tiền - nếu có (Bản sao)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EE" w:rsidRPr="00D74714" w:rsidRDefault="00A50FEE" w:rsidP="00B7489A">
            <w:pPr>
              <w:rPr>
                <w:sz w:val="20"/>
                <w:szCs w:val="20"/>
              </w:rPr>
            </w:pPr>
            <w:r w:rsidRPr="00D74714">
              <w:rPr>
                <w:sz w:val="20"/>
                <w:szCs w:val="20"/>
              </w:rPr>
              <w:t> </w:t>
            </w:r>
          </w:p>
        </w:tc>
      </w:tr>
      <w:tr w:rsidR="00A50FEE" w:rsidRPr="00D74714" w:rsidTr="00B7489A">
        <w:trPr>
          <w:trHeight w:val="36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EE" w:rsidRPr="00D74714" w:rsidRDefault="00A50FEE" w:rsidP="00B7489A">
            <w:pPr>
              <w:rPr>
                <w:sz w:val="20"/>
                <w:szCs w:val="20"/>
              </w:rPr>
            </w:pPr>
            <w:r w:rsidRPr="00D74714">
              <w:rPr>
                <w:sz w:val="20"/>
                <w:szCs w:val="20"/>
              </w:rPr>
              <w:t>5.</w:t>
            </w:r>
          </w:p>
        </w:tc>
        <w:tc>
          <w:tcPr>
            <w:tcW w:w="91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50FEE" w:rsidRPr="00D74714" w:rsidRDefault="00A50FEE" w:rsidP="00B7489A">
            <w:pPr>
              <w:jc w:val="both"/>
              <w:rPr>
                <w:sz w:val="20"/>
                <w:szCs w:val="20"/>
              </w:rPr>
            </w:pPr>
            <w:r w:rsidRPr="00D74714">
              <w:rPr>
                <w:sz w:val="20"/>
                <w:szCs w:val="20"/>
              </w:rPr>
              <w:t xml:space="preserve">File dữ liệu: Chuyển bằng iBHXH:  </w:t>
            </w:r>
            <w:r w:rsidRPr="00D74714">
              <w:rPr>
                <w:sz w:val="28"/>
                <w:szCs w:val="28"/>
              </w:rPr>
              <w:sym w:font="Wingdings 2" w:char="F0A3"/>
            </w:r>
            <w:r w:rsidRPr="00D74714">
              <w:rPr>
                <w:sz w:val="20"/>
                <w:szCs w:val="20"/>
              </w:rPr>
              <w:t xml:space="preserve">     bằng USB:  </w:t>
            </w:r>
            <w:r w:rsidRPr="00D74714">
              <w:rPr>
                <w:sz w:val="28"/>
                <w:szCs w:val="28"/>
              </w:rPr>
              <w:sym w:font="Wingdings 2" w:char="F0A3"/>
            </w:r>
            <w:r w:rsidRPr="00D74714">
              <w:rPr>
                <w:sz w:val="20"/>
                <w:szCs w:val="20"/>
              </w:rPr>
              <w:t xml:space="preserve">      bằng email:  </w:t>
            </w:r>
            <w:r w:rsidRPr="00D74714"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FEE" w:rsidRPr="00D74714" w:rsidRDefault="00A50FEE" w:rsidP="00B7489A">
            <w:pPr>
              <w:rPr>
                <w:sz w:val="20"/>
                <w:szCs w:val="20"/>
              </w:rPr>
            </w:pPr>
            <w:r w:rsidRPr="00D74714">
              <w:rPr>
                <w:sz w:val="20"/>
                <w:szCs w:val="20"/>
              </w:rPr>
              <w:t> </w:t>
            </w:r>
          </w:p>
        </w:tc>
      </w:tr>
    </w:tbl>
    <w:p w:rsidR="00A50FEE" w:rsidRPr="00D74714" w:rsidRDefault="00A50FEE" w:rsidP="00A50FEE">
      <w:pPr>
        <w:tabs>
          <w:tab w:val="center" w:pos="2160"/>
          <w:tab w:val="center" w:pos="8820"/>
        </w:tabs>
        <w:jc w:val="both"/>
        <w:rPr>
          <w:sz w:val="22"/>
          <w:szCs w:val="22"/>
        </w:rPr>
      </w:pPr>
    </w:p>
    <w:p w:rsidR="00A50FEE" w:rsidRPr="00D74714" w:rsidRDefault="00A50FEE" w:rsidP="00A50FEE">
      <w:pPr>
        <w:tabs>
          <w:tab w:val="center" w:pos="2160"/>
          <w:tab w:val="center" w:pos="8820"/>
        </w:tabs>
        <w:jc w:val="both"/>
        <w:rPr>
          <w:sz w:val="22"/>
          <w:szCs w:val="22"/>
        </w:rPr>
      </w:pPr>
    </w:p>
    <w:p w:rsidR="00A50FEE" w:rsidRPr="00D74714" w:rsidRDefault="00A50FEE" w:rsidP="00A50FEE">
      <w:pPr>
        <w:tabs>
          <w:tab w:val="center" w:pos="8280"/>
        </w:tabs>
        <w:jc w:val="both"/>
        <w:rPr>
          <w:i/>
        </w:rPr>
      </w:pPr>
      <w:r w:rsidRPr="00D74714">
        <w:t>Ngày trả kết quả: …………/…………../………….. (Quá hạn trả hồ sơ 30 ngày, các đơn vị chưa đến nhận, cơ quan BHXH sẽ chuyển hồ sơ này vào kho lưu trữ)</w:t>
      </w:r>
    </w:p>
    <w:p w:rsidR="00A50FEE" w:rsidRPr="00D74714" w:rsidRDefault="00A50FEE" w:rsidP="00A50FEE">
      <w:pPr>
        <w:tabs>
          <w:tab w:val="center" w:pos="8280"/>
        </w:tabs>
        <w:jc w:val="both"/>
      </w:pPr>
    </w:p>
    <w:p w:rsidR="00A50FEE" w:rsidRPr="00D74714" w:rsidRDefault="00A50FEE" w:rsidP="00A50FEE">
      <w:pPr>
        <w:tabs>
          <w:tab w:val="center" w:pos="8280"/>
        </w:tabs>
        <w:jc w:val="both"/>
      </w:pPr>
    </w:p>
    <w:p w:rsidR="00A50FEE" w:rsidRPr="00D74714" w:rsidRDefault="00A50FEE" w:rsidP="00A50FEE">
      <w:pPr>
        <w:tabs>
          <w:tab w:val="center" w:pos="2700"/>
          <w:tab w:val="center" w:pos="8280"/>
        </w:tabs>
        <w:jc w:val="both"/>
      </w:pPr>
      <w:r w:rsidRPr="00D74714">
        <w:tab/>
        <w:t>……………, ngày…… tháng…… năm……</w:t>
      </w:r>
      <w:r w:rsidRPr="00D74714">
        <w:tab/>
      </w:r>
    </w:p>
    <w:p w:rsidR="00A50FEE" w:rsidRPr="00D74714" w:rsidRDefault="00A50FEE" w:rsidP="00A50FEE">
      <w:pPr>
        <w:tabs>
          <w:tab w:val="center" w:pos="2160"/>
          <w:tab w:val="center" w:pos="8820"/>
        </w:tabs>
        <w:jc w:val="both"/>
        <w:rPr>
          <w:b/>
        </w:rPr>
      </w:pPr>
      <w:r w:rsidRPr="00D74714">
        <w:tab/>
      </w:r>
      <w:r w:rsidRPr="00D74714">
        <w:rPr>
          <w:b/>
        </w:rPr>
        <w:t>Cán bộ tiếp nhận hồ sơ</w:t>
      </w:r>
      <w:r w:rsidRPr="00D74714">
        <w:rPr>
          <w:b/>
        </w:rPr>
        <w:tab/>
        <w:t>Người nộp hồ sơ</w:t>
      </w:r>
    </w:p>
    <w:p w:rsidR="00A50FEE" w:rsidRPr="00D74714" w:rsidRDefault="00A50FEE" w:rsidP="00A50FEE">
      <w:pPr>
        <w:tabs>
          <w:tab w:val="center" w:pos="2160"/>
          <w:tab w:val="center" w:pos="8820"/>
        </w:tabs>
        <w:jc w:val="both"/>
        <w:rPr>
          <w:i/>
          <w:sz w:val="22"/>
          <w:szCs w:val="22"/>
        </w:rPr>
      </w:pPr>
      <w:r w:rsidRPr="00D74714">
        <w:rPr>
          <w:b/>
        </w:rPr>
        <w:tab/>
      </w:r>
      <w:r w:rsidRPr="00D74714">
        <w:rPr>
          <w:i/>
          <w:sz w:val="22"/>
          <w:szCs w:val="22"/>
        </w:rPr>
        <w:t>(Ký, ghi họ tên)</w:t>
      </w:r>
      <w:r w:rsidRPr="00D74714">
        <w:rPr>
          <w:i/>
          <w:sz w:val="22"/>
          <w:szCs w:val="22"/>
        </w:rPr>
        <w:tab/>
        <w:t>(Ký, ghi họ tên)</w:t>
      </w:r>
    </w:p>
    <w:p w:rsidR="00A50FEE" w:rsidRPr="00D74714" w:rsidRDefault="00A50FEE" w:rsidP="00A50FEE">
      <w:pPr>
        <w:tabs>
          <w:tab w:val="center" w:pos="5033"/>
        </w:tabs>
        <w:spacing w:after="120" w:line="276" w:lineRule="auto"/>
        <w:rPr>
          <w:b/>
          <w:sz w:val="32"/>
          <w:szCs w:val="28"/>
        </w:rPr>
      </w:pPr>
      <w:r w:rsidRPr="00D74714">
        <w:rPr>
          <w:b/>
          <w:sz w:val="32"/>
          <w:szCs w:val="28"/>
        </w:rPr>
        <w:tab/>
      </w:r>
    </w:p>
    <w:p w:rsidR="001F0D29" w:rsidRDefault="001F0D29">
      <w:bookmarkStart w:id="0" w:name="_GoBack"/>
      <w:bookmarkEnd w:id="0"/>
    </w:p>
    <w:sectPr w:rsidR="001F0D29" w:rsidSect="00A50FEE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EE"/>
    <w:rsid w:val="001F0D29"/>
    <w:rsid w:val="00A5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2020-05-15T02:57:00Z</dcterms:created>
  <dcterms:modified xsi:type="dcterms:W3CDTF">2020-05-15T02:57:00Z</dcterms:modified>
</cp:coreProperties>
</file>